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45572" w14:textId="77777777" w:rsidR="005D3AB7" w:rsidRDefault="00FF53E3">
      <w:pPr>
        <w:pStyle w:val="Heading2"/>
        <w:ind w:left="851" w:firstLine="0"/>
        <w:jc w:val="center"/>
        <w:rPr>
          <w:rFonts w:ascii="Times New Roman" w:eastAsia="Times New Roman" w:hAnsi="Times New Roman" w:cs="Times New Roman"/>
          <w:sz w:val="18"/>
          <w:szCs w:val="18"/>
          <w:highlight w:val="yellow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EVALUATION GRID  </w:t>
      </w:r>
      <w:r>
        <w:rPr>
          <w:rFonts w:ascii="Times New Roman" w:eastAsia="Times New Roman" w:hAnsi="Times New Roman" w:cs="Times New Roman"/>
          <w:sz w:val="40"/>
          <w:szCs w:val="40"/>
        </w:rPr>
        <w:br/>
      </w:r>
      <w:r>
        <w:rPr>
          <w:rFonts w:ascii="Times New Roman" w:eastAsia="Times New Roman" w:hAnsi="Times New Roman" w:cs="Times New Roman"/>
          <w:sz w:val="18"/>
          <w:szCs w:val="18"/>
          <w:highlight w:val="yellow"/>
        </w:rPr>
        <w:t xml:space="preserve">(To be customised according to the project. The criteria indicated are to be used by the evaluation committee.) </w:t>
      </w:r>
    </w:p>
    <w:p w14:paraId="512EAA1D" w14:textId="77777777" w:rsidR="005D3AB7" w:rsidRDefault="00FF53E3">
      <w:pPr>
        <w:pStyle w:val="Heading2"/>
        <w:ind w:left="851" w:firstLine="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highlight w:val="yellow"/>
        </w:rPr>
        <w:t>This grid must be completed by each evaluator.</w:t>
      </w:r>
    </w:p>
    <w:p w14:paraId="0641011E" w14:textId="77777777" w:rsidR="005D3AB7" w:rsidRDefault="005D3AB7">
      <w:pPr>
        <w:rPr>
          <w:sz w:val="18"/>
          <w:szCs w:val="18"/>
        </w:rPr>
      </w:pPr>
    </w:p>
    <w:tbl>
      <w:tblPr>
        <w:tblStyle w:val="a"/>
        <w:tblW w:w="158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5D3AB7" w14:paraId="681D1FF9" w14:textId="77777777">
        <w:tc>
          <w:tcPr>
            <w:tcW w:w="1951" w:type="dxa"/>
            <w:shd w:val="clear" w:color="auto" w:fill="F2F2F2"/>
            <w:vAlign w:val="center"/>
          </w:tcPr>
          <w:p w14:paraId="06D48291" w14:textId="77777777" w:rsidR="005D3AB7" w:rsidRDefault="00FF53E3">
            <w:pPr>
              <w:spacing w:before="120" w:after="120"/>
              <w:ind w:left="14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Contract title:</w:t>
            </w:r>
          </w:p>
        </w:tc>
        <w:tc>
          <w:tcPr>
            <w:tcW w:w="7547" w:type="dxa"/>
            <w:shd w:val="clear" w:color="auto" w:fill="auto"/>
            <w:vAlign w:val="center"/>
          </w:tcPr>
          <w:p w14:paraId="21A19DAA" w14:textId="77777777" w:rsidR="005D3AB7" w:rsidRDefault="005D3AB7">
            <w:pPr>
              <w:spacing w:before="120" w:after="120"/>
              <w:ind w:left="176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2F2F2"/>
          </w:tcPr>
          <w:p w14:paraId="502A43F2" w14:textId="77777777" w:rsidR="005D3AB7" w:rsidRDefault="00FF53E3">
            <w:pPr>
              <w:spacing w:before="120" w:after="120"/>
              <w:ind w:left="14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Publication reference:</w:t>
            </w:r>
          </w:p>
        </w:tc>
        <w:tc>
          <w:tcPr>
            <w:tcW w:w="3685" w:type="dxa"/>
          </w:tcPr>
          <w:p w14:paraId="007D75CE" w14:textId="77777777" w:rsidR="005D3AB7" w:rsidRDefault="005D3AB7">
            <w:pPr>
              <w:spacing w:before="120" w:after="120"/>
              <w:ind w:left="176"/>
              <w:rPr>
                <w:sz w:val="18"/>
                <w:szCs w:val="18"/>
              </w:rPr>
            </w:pPr>
          </w:p>
        </w:tc>
      </w:tr>
    </w:tbl>
    <w:p w14:paraId="40607FE1" w14:textId="77777777" w:rsidR="005D3AB7" w:rsidRDefault="005D3AB7">
      <w:pPr>
        <w:pStyle w:val="Heading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0"/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50"/>
        <w:gridCol w:w="2126"/>
        <w:gridCol w:w="852"/>
        <w:gridCol w:w="708"/>
        <w:gridCol w:w="992"/>
        <w:gridCol w:w="850"/>
        <w:gridCol w:w="1418"/>
        <w:gridCol w:w="850"/>
        <w:gridCol w:w="6237"/>
      </w:tblGrid>
      <w:tr w:rsidR="005228A2" w14:paraId="03485544" w14:textId="77777777" w:rsidTr="00063A20">
        <w:trPr>
          <w:cantSplit/>
          <w:trHeight w:val="2234"/>
        </w:trPr>
        <w:tc>
          <w:tcPr>
            <w:tcW w:w="993" w:type="dxa"/>
            <w:shd w:val="clear" w:color="auto" w:fill="F2F2F2"/>
            <w:textDirection w:val="btLr"/>
          </w:tcPr>
          <w:p w14:paraId="5116B9AC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Tender envelope N°</w:t>
            </w:r>
          </w:p>
        </w:tc>
        <w:tc>
          <w:tcPr>
            <w:tcW w:w="850" w:type="dxa"/>
            <w:shd w:val="clear" w:color="auto" w:fill="F2F2F2"/>
            <w:textDirection w:val="btLr"/>
          </w:tcPr>
          <w:p w14:paraId="6FDDDAA4" w14:textId="77777777" w:rsidR="005228A2" w:rsidRDefault="005228A2" w:rsidP="005228A2">
            <w:pPr>
              <w:spacing w:before="48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Tenderer's name</w:t>
            </w:r>
          </w:p>
        </w:tc>
        <w:tc>
          <w:tcPr>
            <w:tcW w:w="2126" w:type="dxa"/>
            <w:tcBorders>
              <w:left w:val="nil"/>
            </w:tcBorders>
            <w:shd w:val="clear" w:color="auto" w:fill="F2F2F2"/>
            <w:textDirection w:val="btLr"/>
          </w:tcPr>
          <w:p w14:paraId="2D19B9A5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Economic and financial capacity? (OK/a/b/…)</w:t>
            </w:r>
          </w:p>
        </w:tc>
        <w:tc>
          <w:tcPr>
            <w:tcW w:w="852" w:type="dxa"/>
            <w:shd w:val="clear" w:color="auto" w:fill="F2F2F2"/>
            <w:textDirection w:val="btLr"/>
          </w:tcPr>
          <w:p w14:paraId="4EF3B05A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Professional capacity? (OK/a/b/…)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75C15C7C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Technical capacity? (OK/a/b/…)</w:t>
            </w:r>
          </w:p>
        </w:tc>
        <w:tc>
          <w:tcPr>
            <w:tcW w:w="992" w:type="dxa"/>
            <w:shd w:val="clear" w:color="auto" w:fill="F2F2F2"/>
            <w:textDirection w:val="btLr"/>
          </w:tcPr>
          <w:p w14:paraId="1606018D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Compliance with technical specifications? (OK/a/b/…)</w:t>
            </w:r>
          </w:p>
        </w:tc>
        <w:tc>
          <w:tcPr>
            <w:tcW w:w="850" w:type="dxa"/>
            <w:shd w:val="clear" w:color="auto" w:fill="F2F2F2"/>
            <w:textDirection w:val="btLr"/>
          </w:tcPr>
          <w:p w14:paraId="7F76457A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Ancillary services as required? (OK/a/b/…/NA)</w:t>
            </w:r>
          </w:p>
        </w:tc>
        <w:tc>
          <w:tcPr>
            <w:tcW w:w="1418" w:type="dxa"/>
            <w:shd w:val="clear" w:color="auto" w:fill="F2F2F2"/>
            <w:textDirection w:val="btLr"/>
          </w:tcPr>
          <w:p w14:paraId="77544F8E" w14:textId="77777777" w:rsidR="005228A2" w:rsidRDefault="005228A2" w:rsidP="005228A2">
            <w:pPr>
              <w:spacing w:before="480"/>
              <w:ind w:left="113" w:right="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 technical requirements in tender dossier?</w:t>
            </w:r>
          </w:p>
          <w:p w14:paraId="787CECB3" w14:textId="77777777" w:rsidR="005228A2" w:rsidRDefault="005228A2" w:rsidP="005228A2">
            <w:pPr>
              <w:spacing w:before="120"/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(Yes/No/Not applicable)</w:t>
            </w:r>
          </w:p>
        </w:tc>
        <w:tc>
          <w:tcPr>
            <w:tcW w:w="850" w:type="dxa"/>
            <w:shd w:val="clear" w:color="auto" w:fill="F2F2F2"/>
            <w:textDirection w:val="btLr"/>
          </w:tcPr>
          <w:p w14:paraId="6B918171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Technical compliance? (Yes/No)</w:t>
            </w:r>
          </w:p>
        </w:tc>
        <w:tc>
          <w:tcPr>
            <w:tcW w:w="6237" w:type="dxa"/>
            <w:shd w:val="clear" w:color="auto" w:fill="F2F2F2"/>
            <w:textDirection w:val="btLr"/>
          </w:tcPr>
          <w:p w14:paraId="481FB3FA" w14:textId="77777777" w:rsidR="005228A2" w:rsidRDefault="005228A2" w:rsidP="005228A2">
            <w:pPr>
              <w:spacing w:before="480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Observations</w:t>
            </w:r>
          </w:p>
        </w:tc>
      </w:tr>
      <w:tr w:rsidR="005228A2" w14:paraId="27FF45DC" w14:textId="77777777" w:rsidTr="005228A2">
        <w:tc>
          <w:tcPr>
            <w:tcW w:w="993" w:type="dxa"/>
          </w:tcPr>
          <w:p w14:paraId="08FBC43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DA2E91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2DD40A6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3AA00F2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971F6B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4121F5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648750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4BDE75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460694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1B42BBF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27590428" w14:textId="77777777" w:rsidTr="005228A2">
        <w:tc>
          <w:tcPr>
            <w:tcW w:w="993" w:type="dxa"/>
          </w:tcPr>
          <w:p w14:paraId="0727CBFD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CC94BD4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716ED037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4336C3C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70124B9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1EAA3F9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1A16E5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39129BD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9F1E66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0206F4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429436A2" w14:textId="77777777" w:rsidTr="005228A2">
        <w:tc>
          <w:tcPr>
            <w:tcW w:w="993" w:type="dxa"/>
          </w:tcPr>
          <w:p w14:paraId="1D01299B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0A5E63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077CB93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56D9935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73F7860A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9DE285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ABF660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BB915B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68225A2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49EA74EB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1F6021EC" w14:textId="77777777" w:rsidTr="005228A2">
        <w:tc>
          <w:tcPr>
            <w:tcW w:w="993" w:type="dxa"/>
          </w:tcPr>
          <w:p w14:paraId="4B00C7D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7FF0E3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0ED0698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6C6C75D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17F2B71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566C77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3001A5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5FE84B2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035706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D2569F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17A4D665" w14:textId="77777777" w:rsidTr="005228A2">
        <w:tc>
          <w:tcPr>
            <w:tcW w:w="993" w:type="dxa"/>
          </w:tcPr>
          <w:p w14:paraId="46021CE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A1B65F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6822A5D7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14411A6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09E871C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CB1FEA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38369C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37E66D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33C14A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42F04C1D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3079C715" w14:textId="77777777" w:rsidTr="005228A2">
        <w:tc>
          <w:tcPr>
            <w:tcW w:w="993" w:type="dxa"/>
          </w:tcPr>
          <w:p w14:paraId="29C19CB6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3A5B88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07A5C92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7E236F8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07B7AD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C25803A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5B4E1E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74C050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A6AE0A0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11381B3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501F7C28" w14:textId="77777777" w:rsidTr="005228A2">
        <w:tc>
          <w:tcPr>
            <w:tcW w:w="993" w:type="dxa"/>
          </w:tcPr>
          <w:p w14:paraId="4AD734E3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D14D483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63297C9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499D358C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F1C186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3E0C10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405AA17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FF1C76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297B541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B56E86C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</w:tbl>
    <w:p w14:paraId="24A69A0E" w14:textId="77777777" w:rsidR="005D3AB7" w:rsidRDefault="005D3AB7">
      <w:pPr>
        <w:jc w:val="both"/>
        <w:rPr>
          <w:sz w:val="14"/>
          <w:szCs w:val="14"/>
        </w:rPr>
      </w:pPr>
    </w:p>
    <w:tbl>
      <w:tblPr>
        <w:tblStyle w:val="a1"/>
        <w:tblW w:w="6946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5D3AB7" w14:paraId="5F4E1CF0" w14:textId="77777777">
        <w:tc>
          <w:tcPr>
            <w:tcW w:w="2693" w:type="dxa"/>
            <w:shd w:val="clear" w:color="auto" w:fill="E6E6E6"/>
          </w:tcPr>
          <w:p w14:paraId="2670C4EF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Evaluator's name</w:t>
            </w:r>
          </w:p>
        </w:tc>
        <w:tc>
          <w:tcPr>
            <w:tcW w:w="4253" w:type="dxa"/>
          </w:tcPr>
          <w:p w14:paraId="4F3FD7FE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  <w:tr w:rsidR="005D3AB7" w14:paraId="52649DA5" w14:textId="77777777">
        <w:tc>
          <w:tcPr>
            <w:tcW w:w="2693" w:type="dxa"/>
            <w:shd w:val="clear" w:color="auto" w:fill="E6E6E6"/>
          </w:tcPr>
          <w:p w14:paraId="52B91215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Evaluator's signature</w:t>
            </w:r>
          </w:p>
        </w:tc>
        <w:tc>
          <w:tcPr>
            <w:tcW w:w="4253" w:type="dxa"/>
          </w:tcPr>
          <w:p w14:paraId="20F782E0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  <w:tr w:rsidR="005D3AB7" w14:paraId="0670C933" w14:textId="77777777">
        <w:tc>
          <w:tcPr>
            <w:tcW w:w="2693" w:type="dxa"/>
            <w:shd w:val="clear" w:color="auto" w:fill="E6E6E6"/>
          </w:tcPr>
          <w:p w14:paraId="7900ADB6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</w:t>
            </w:r>
          </w:p>
        </w:tc>
        <w:tc>
          <w:tcPr>
            <w:tcW w:w="4253" w:type="dxa"/>
          </w:tcPr>
          <w:p w14:paraId="2A15191A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</w:tbl>
    <w:p w14:paraId="2FE35955" w14:textId="77777777" w:rsidR="005D3AB7" w:rsidRDefault="005D3AB7" w:rsidP="00063A20">
      <w:pPr>
        <w:widowControl w:val="0"/>
      </w:pPr>
    </w:p>
    <w:sectPr w:rsidR="005D3AB7" w:rsidSect="00063A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/>
      <w:pgMar w:top="845" w:right="1077" w:bottom="1021" w:left="1077" w:header="425" w:footer="62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32A61" w14:textId="77777777" w:rsidR="00366D34" w:rsidRDefault="00366D34">
      <w:r>
        <w:separator/>
      </w:r>
    </w:p>
  </w:endnote>
  <w:endnote w:type="continuationSeparator" w:id="0">
    <w:p w14:paraId="2C9D7E94" w14:textId="77777777" w:rsidR="00366D34" w:rsidRDefault="00366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2C99E" w14:textId="77777777" w:rsidR="00063A20" w:rsidRDefault="00063A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5E19C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618E2" w14:textId="77777777" w:rsidR="005D3AB7" w:rsidRDefault="00FF53E3">
    <w:pPr>
      <w:pBdr>
        <w:top w:val="nil"/>
        <w:left w:val="nil"/>
        <w:bottom w:val="nil"/>
        <w:right w:val="nil"/>
        <w:between w:val="nil"/>
      </w:pBdr>
      <w:tabs>
        <w:tab w:val="right" w:pos="14459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573104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573104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7E565AD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EF844" w14:textId="77777777" w:rsidR="00366D34" w:rsidRDefault="00366D34">
      <w:r>
        <w:separator/>
      </w:r>
    </w:p>
  </w:footnote>
  <w:footnote w:type="continuationSeparator" w:id="0">
    <w:p w14:paraId="3CD86292" w14:textId="77777777" w:rsidR="00366D34" w:rsidRDefault="00366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9FFD5" w14:textId="77777777" w:rsidR="00063A20" w:rsidRDefault="00063A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88DFE" w14:textId="77777777" w:rsidR="00063A20" w:rsidRDefault="00063A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B9D58" w14:textId="0A619D28" w:rsidR="00063A20" w:rsidRDefault="00063A20" w:rsidP="00063A20">
    <w:pPr>
      <w:rPr>
        <w:b/>
        <w:bCs/>
        <w:sz w:val="20"/>
        <w:szCs w:val="20"/>
      </w:rPr>
    </w:pPr>
    <w:bookmarkStart w:id="0" w:name="_GoBack"/>
    <w:bookmarkEnd w:id="0"/>
    <w:r w:rsidRPr="00AA5131">
      <w:rPr>
        <w:noProof/>
        <w:lang w:val="hr-HR" w:eastAsia="hr-HR"/>
      </w:rPr>
      <w:drawing>
        <wp:inline distT="0" distB="0" distL="0" distR="0" wp14:anchorId="4090F31E" wp14:editId="6C86CC89">
          <wp:extent cx="3390900" cy="876300"/>
          <wp:effectExtent l="0" t="0" r="0" b="0"/>
          <wp:docPr id="2" name="Picture 2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AB7"/>
    <w:rsid w:val="00002DD3"/>
    <w:rsid w:val="00063A20"/>
    <w:rsid w:val="00366D34"/>
    <w:rsid w:val="005228A2"/>
    <w:rsid w:val="00573104"/>
    <w:rsid w:val="005D3AB7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8F19F"/>
  <w15:docId w15:val="{B50462CF-FA5E-49FA-A9D6-BC589B21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8A2"/>
  </w:style>
  <w:style w:type="paragraph" w:styleId="Footer">
    <w:name w:val="footer"/>
    <w:basedOn w:val="Normal"/>
    <w:link w:val="Foot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Branimir Gojković</cp:lastModifiedBy>
  <cp:revision>5</cp:revision>
  <dcterms:created xsi:type="dcterms:W3CDTF">2019-04-05T13:54:00Z</dcterms:created>
  <dcterms:modified xsi:type="dcterms:W3CDTF">2020-01-28T10:29:00Z</dcterms:modified>
</cp:coreProperties>
</file>